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2D9" w:rsidRPr="00BB4DFA" w:rsidRDefault="00A71171" w:rsidP="007302D9">
      <w:pPr>
        <w:tabs>
          <w:tab w:val="left" w:pos="80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4DFA">
        <w:rPr>
          <w:rFonts w:ascii="Times New Roman" w:hAnsi="Times New Roman" w:cs="Times New Roman"/>
          <w:sz w:val="28"/>
          <w:szCs w:val="28"/>
        </w:rPr>
        <w:t>О мерах поддержки учителей</w:t>
      </w:r>
    </w:p>
    <w:p w:rsidR="00BB4DFA" w:rsidRDefault="00BB4DFA" w:rsidP="007302D9">
      <w:pPr>
        <w:tabs>
          <w:tab w:val="left" w:pos="8080"/>
        </w:tabs>
        <w:jc w:val="both"/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</w:pPr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 xml:space="preserve">В целях повышения социального статуса педагога в </w:t>
      </w:r>
      <w:proofErr w:type="spellStart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КарачаевоЧеркесской</w:t>
      </w:r>
      <w:proofErr w:type="spellEnd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 xml:space="preserve"> Республике реализуется комплекс мер социальной поддержки. Проводятся конкурсы профессионального мастерства, способствующие развитию инноваций в образовании, распространению в системе общего образования передового педагогического и управленческого опыта; поддерживаются важные законодательные инициативы по снижению отчетности педагогов; реализуется система мер профессионального развития педагогических кадров. </w:t>
      </w:r>
    </w:p>
    <w:p w:rsidR="00BB4DFA" w:rsidRDefault="00BB4DFA" w:rsidP="007302D9">
      <w:pPr>
        <w:tabs>
          <w:tab w:val="left" w:pos="8080"/>
        </w:tabs>
        <w:jc w:val="both"/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</w:pPr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 xml:space="preserve">Педагогам республики оказываются также меры материальной поддержки. С 2023 года молодым педагогам осуществляются региональные ежемесячные доплаты к заработной плате в размере 5 </w:t>
      </w:r>
      <w:proofErr w:type="spellStart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тыс</w:t>
      </w:r>
      <w:proofErr w:type="gramStart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.р</w:t>
      </w:r>
      <w:proofErr w:type="gramEnd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уб</w:t>
      </w:r>
      <w:proofErr w:type="spellEnd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 xml:space="preserve">. Для привлечения педагогов в сельские школы предоставляется ежемесячная денежная выплата в размере 1500 руб. на возмещение коммунальных услуг. </w:t>
      </w:r>
    </w:p>
    <w:p w:rsidR="00BB4DFA" w:rsidRDefault="00BB4DFA" w:rsidP="007302D9">
      <w:pPr>
        <w:tabs>
          <w:tab w:val="left" w:pos="8080"/>
        </w:tabs>
        <w:jc w:val="both"/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</w:pPr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 xml:space="preserve">Педагогам, имеющим почетные звания «Почетный работник», «Заслуженный», «Народный», осуществляется ежемесячная выплата стимулирующего характера в размере до 20 % от должностного оклада. С 2020 года в Карачаево-Черкесской Республике реализуется программа «Земский учитель», предусматривающая получение единовременной компенсационной выплаты учителю в размере 1 </w:t>
      </w:r>
      <w:proofErr w:type="spellStart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млн</w:t>
      </w:r>
      <w:proofErr w:type="gramStart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.р</w:t>
      </w:r>
      <w:proofErr w:type="gramEnd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уб</w:t>
      </w:r>
      <w:proofErr w:type="spellEnd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 xml:space="preserve">. </w:t>
      </w:r>
    </w:p>
    <w:p w:rsidR="00BB4DFA" w:rsidRDefault="00BB4DFA" w:rsidP="007302D9">
      <w:pPr>
        <w:tabs>
          <w:tab w:val="left" w:pos="8080"/>
        </w:tabs>
        <w:jc w:val="both"/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</w:pPr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 xml:space="preserve">В целях усиления мер государственной поддержки победителям программы «Земский учитель» с 2022 года осуществляется региональная выплата из республиканского бюджета в размере 100 тыс. руб. За период реализации программы61 земских учителя получили государственную поддержку. В целях привлечения молодых педагогов, повышения качества педагогических кадров, учителя участвуют в конкурсе на присуждение премий за достижения в педагогической деятельности. </w:t>
      </w:r>
    </w:p>
    <w:p w:rsidR="00A71171" w:rsidRPr="00BB4DFA" w:rsidRDefault="00BB4DFA" w:rsidP="007302D9">
      <w:pPr>
        <w:tabs>
          <w:tab w:val="left" w:pos="808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 xml:space="preserve">Ежегодно 5 лучших учителей получают премию по 200 </w:t>
      </w:r>
      <w:proofErr w:type="spellStart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тыс.руб</w:t>
      </w:r>
      <w:proofErr w:type="spellEnd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 xml:space="preserve">. из федерального бюджета. По результатам участия в региональных, всероссийских и международных конкурсах, в том числе конкурсах и мероприятиях профессионального мастерства, осуществляется материальное стимулирование педагогических работников – победителей и призеров. Ежегодно победителями регионального этапа всероссийских конкурсов профессионального мастерства становятся 4 педагога, вознаграждение которых составляет более 200 </w:t>
      </w:r>
      <w:proofErr w:type="spellStart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тыс</w:t>
      </w:r>
      <w:proofErr w:type="gramStart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.р</w:t>
      </w:r>
      <w:proofErr w:type="gramEnd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уб</w:t>
      </w:r>
      <w:proofErr w:type="spellEnd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 xml:space="preserve">., 8 педагогов, с общей суммой вознаграждения – около 700 </w:t>
      </w:r>
      <w:proofErr w:type="spellStart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тыс.руб</w:t>
      </w:r>
      <w:proofErr w:type="spellEnd"/>
      <w:r w:rsidRPr="00BB4DFA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.</w:t>
      </w:r>
    </w:p>
    <w:p w:rsidR="007302D9" w:rsidRPr="00BB4DFA" w:rsidRDefault="007302D9" w:rsidP="007302D9">
      <w:pPr>
        <w:tabs>
          <w:tab w:val="left" w:pos="8080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7302D9" w:rsidRPr="00BB4DFA" w:rsidSect="004E528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66D33"/>
    <w:multiLevelType w:val="multilevel"/>
    <w:tmpl w:val="3E689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A92BE2"/>
    <w:multiLevelType w:val="multilevel"/>
    <w:tmpl w:val="8B269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171CAB"/>
    <w:multiLevelType w:val="hybridMultilevel"/>
    <w:tmpl w:val="746E3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357329"/>
    <w:multiLevelType w:val="multilevel"/>
    <w:tmpl w:val="929C13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7F14F7"/>
    <w:multiLevelType w:val="hybridMultilevel"/>
    <w:tmpl w:val="0BF88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8F1461"/>
    <w:multiLevelType w:val="hybridMultilevel"/>
    <w:tmpl w:val="1CF66B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BE57693"/>
    <w:multiLevelType w:val="multilevel"/>
    <w:tmpl w:val="6B02AF5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322109"/>
    <w:multiLevelType w:val="multilevel"/>
    <w:tmpl w:val="40B26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DD7DAE"/>
    <w:multiLevelType w:val="multilevel"/>
    <w:tmpl w:val="96085A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AF2EFC"/>
    <w:multiLevelType w:val="multilevel"/>
    <w:tmpl w:val="7C46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9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964"/>
    <w:rsid w:val="00057CF1"/>
    <w:rsid w:val="002A6F29"/>
    <w:rsid w:val="004E5287"/>
    <w:rsid w:val="0061319B"/>
    <w:rsid w:val="007302D9"/>
    <w:rsid w:val="00852CFE"/>
    <w:rsid w:val="008B6964"/>
    <w:rsid w:val="00A71171"/>
    <w:rsid w:val="00BB4DFA"/>
    <w:rsid w:val="00C4534F"/>
    <w:rsid w:val="00D82433"/>
    <w:rsid w:val="00E4184D"/>
    <w:rsid w:val="00F0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F2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41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7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7302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F2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41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7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7302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pedkabinet2</dc:creator>
  <cp:lastModifiedBy>User</cp:lastModifiedBy>
  <cp:revision>3</cp:revision>
  <dcterms:created xsi:type="dcterms:W3CDTF">2026-09-30T05:29:00Z</dcterms:created>
  <dcterms:modified xsi:type="dcterms:W3CDTF">2026-09-30T05:30:00Z</dcterms:modified>
</cp:coreProperties>
</file>